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BA" w:rsidRPr="00BA21BA" w:rsidRDefault="00BA21BA" w:rsidP="00BA21BA">
      <w:pPr>
        <w:jc w:val="center"/>
        <w:rPr>
          <w:rFonts w:ascii="Times New Roman" w:hAnsi="Times New Roman" w:cs="Times New Roman"/>
          <w:b/>
          <w:sz w:val="24"/>
        </w:rPr>
      </w:pPr>
      <w:r w:rsidRPr="00BA21BA">
        <w:rPr>
          <w:rFonts w:ascii="Times New Roman" w:hAnsi="Times New Roman" w:cs="Times New Roman"/>
          <w:b/>
          <w:sz w:val="24"/>
        </w:rPr>
        <w:t>Орган</w:t>
      </w:r>
      <w:r w:rsidRPr="00BA21BA">
        <w:rPr>
          <w:rFonts w:ascii="Times New Roman" w:hAnsi="Times New Roman" w:cs="Times New Roman"/>
          <w:b/>
          <w:sz w:val="24"/>
        </w:rPr>
        <w:t>изация питьевого режима в школе</w:t>
      </w:r>
    </w:p>
    <w:p w:rsidR="00BA21BA" w:rsidRPr="00D91D84" w:rsidRDefault="00BA21BA" w:rsidP="00D91D84">
      <w:pPr>
        <w:spacing w:after="0"/>
        <w:ind w:firstLine="567"/>
        <w:jc w:val="both"/>
        <w:rPr>
          <w:sz w:val="20"/>
          <w:szCs w:val="20"/>
        </w:rPr>
      </w:pPr>
      <w:r w:rsidRPr="00BA21BA">
        <w:rPr>
          <w:rFonts w:ascii="Times New Roman" w:hAnsi="Times New Roman" w:cs="Times New Roman"/>
        </w:rPr>
        <w:t xml:space="preserve">Вода оказывает </w:t>
      </w:r>
      <w:r w:rsidRPr="00D91D84">
        <w:rPr>
          <w:rFonts w:ascii="Times New Roman" w:hAnsi="Times New Roman" w:cs="Times New Roman"/>
          <w:sz w:val="20"/>
          <w:szCs w:val="20"/>
        </w:rPr>
        <w:t>благоприятное воздействие на организм. В ней нуждается и взрослый, и детский организм.</w:t>
      </w:r>
      <w:r w:rsidRPr="00D91D84">
        <w:rPr>
          <w:sz w:val="20"/>
          <w:szCs w:val="20"/>
        </w:rPr>
        <w:t xml:space="preserve"> </w:t>
      </w:r>
      <w:r w:rsidRPr="00D91D84">
        <w:rPr>
          <w:rFonts w:ascii="Times New Roman" w:hAnsi="Times New Roman" w:cs="Times New Roman"/>
          <w:sz w:val="20"/>
          <w:szCs w:val="20"/>
        </w:rPr>
        <w:t>Вода необходима для жизни гораздо больше, чем продукты питания. Без еды человек способен просуществовать до полутора месяцев, а без жидкости – не более 72 часов. Питьевой режим помогает нормализовать главные функции организма. Вода участвует в химических реакциях, связанных с пищеварением, обменом веществ, расщеплением частиц пищи. Кроме того, она играют своеобразную транспортную роль, то есть доставляет кислород и прочие микрокомпоненты в кровь и клетки. Именно вода поддерживает температуру тела и обеспечивает готовность организма к физической активности.</w:t>
      </w:r>
      <w:r w:rsidRPr="00D91D84">
        <w:rPr>
          <w:sz w:val="20"/>
          <w:szCs w:val="20"/>
        </w:rPr>
        <w:t xml:space="preserve"> </w:t>
      </w:r>
    </w:p>
    <w:p w:rsidR="00BA21BA" w:rsidRPr="00D91D84" w:rsidRDefault="00940450" w:rsidP="00D91D84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В</w:t>
      </w:r>
      <w:r w:rsidR="00BA21BA" w:rsidRPr="00D91D84">
        <w:rPr>
          <w:rFonts w:ascii="Times New Roman" w:hAnsi="Times New Roman" w:cs="Times New Roman"/>
          <w:sz w:val="20"/>
          <w:szCs w:val="20"/>
        </w:rPr>
        <w:t>ажно правильно организовать питьевой режим детей, как в домашних условиях, так и в школе.</w:t>
      </w:r>
    </w:p>
    <w:p w:rsidR="00BA21BA" w:rsidRPr="00D91D84" w:rsidRDefault="00940450" w:rsidP="00D91D8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91D84">
        <w:rPr>
          <w:rFonts w:ascii="Times New Roman" w:hAnsi="Times New Roman" w:cs="Times New Roman"/>
          <w:sz w:val="20"/>
          <w:szCs w:val="20"/>
        </w:rPr>
        <w:t>В соответствии с СанПиН</w:t>
      </w:r>
      <w:proofErr w:type="gramEnd"/>
      <w:r w:rsidRPr="00D91D84">
        <w:rPr>
          <w:rFonts w:ascii="Times New Roman" w:hAnsi="Times New Roman" w:cs="Times New Roman"/>
          <w:sz w:val="20"/>
          <w:szCs w:val="20"/>
        </w:rPr>
        <w:t xml:space="preserve"> </w:t>
      </w:r>
      <w:r w:rsidR="00BA21BA" w:rsidRPr="00D91D84">
        <w:rPr>
          <w:rFonts w:ascii="Times New Roman" w:hAnsi="Times New Roman" w:cs="Times New Roman"/>
          <w:sz w:val="20"/>
          <w:szCs w:val="20"/>
        </w:rPr>
        <w:t xml:space="preserve">2.3/2.4.3590-20 "Санитарно-эпидемиологические требования к организации общественного питания населения" </w:t>
      </w:r>
      <w:r w:rsidR="00BA21BA" w:rsidRPr="00D91D84">
        <w:rPr>
          <w:rFonts w:ascii="Times New Roman" w:hAnsi="Times New Roman" w:cs="Times New Roman"/>
          <w:sz w:val="20"/>
          <w:szCs w:val="20"/>
        </w:rPr>
        <w:t>в школах питьевой режим должен быть организован в следующих формах: с</w:t>
      </w:r>
      <w:r w:rsidRPr="00D91D84">
        <w:rPr>
          <w:rFonts w:ascii="Times New Roman" w:hAnsi="Times New Roman" w:cs="Times New Roman"/>
          <w:sz w:val="20"/>
          <w:szCs w:val="20"/>
        </w:rPr>
        <w:t>тационарные питьевые фонтанчики,</w:t>
      </w:r>
      <w:r w:rsidR="00BA21BA" w:rsidRPr="00D91D84">
        <w:rPr>
          <w:rFonts w:ascii="Times New Roman" w:hAnsi="Times New Roman" w:cs="Times New Roman"/>
          <w:sz w:val="20"/>
          <w:szCs w:val="20"/>
        </w:rPr>
        <w:t xml:space="preserve"> </w:t>
      </w:r>
      <w:r w:rsidR="00D91D84" w:rsidRPr="00D91D84">
        <w:rPr>
          <w:rFonts w:ascii="Times New Roman" w:hAnsi="Times New Roman" w:cs="Times New Roman"/>
          <w:sz w:val="20"/>
          <w:szCs w:val="20"/>
        </w:rPr>
        <w:t xml:space="preserve">использование </w:t>
      </w:r>
      <w:r w:rsidR="00BA21BA" w:rsidRPr="00D91D84">
        <w:rPr>
          <w:rFonts w:ascii="Times New Roman" w:hAnsi="Times New Roman" w:cs="Times New Roman"/>
          <w:sz w:val="20"/>
          <w:szCs w:val="20"/>
        </w:rPr>
        <w:t>устройств для выдачи воды, выдач</w:t>
      </w:r>
      <w:r w:rsidRPr="00D91D84">
        <w:rPr>
          <w:rFonts w:ascii="Times New Roman" w:hAnsi="Times New Roman" w:cs="Times New Roman"/>
          <w:sz w:val="20"/>
          <w:szCs w:val="20"/>
        </w:rPr>
        <w:t>а</w:t>
      </w:r>
      <w:r w:rsidR="00BA21BA" w:rsidRPr="00D91D84">
        <w:rPr>
          <w:rFonts w:ascii="Times New Roman" w:hAnsi="Times New Roman" w:cs="Times New Roman"/>
          <w:sz w:val="20"/>
          <w:szCs w:val="20"/>
        </w:rPr>
        <w:t xml:space="preserve"> </w:t>
      </w:r>
      <w:r w:rsidRPr="00D91D84">
        <w:rPr>
          <w:rFonts w:ascii="Times New Roman" w:hAnsi="Times New Roman" w:cs="Times New Roman"/>
          <w:sz w:val="20"/>
          <w:szCs w:val="20"/>
        </w:rPr>
        <w:t>упакованной питьевой воды или использование</w:t>
      </w:r>
      <w:r w:rsidR="00BA21BA" w:rsidRPr="00D91D84">
        <w:rPr>
          <w:rFonts w:ascii="Times New Roman" w:hAnsi="Times New Roman" w:cs="Times New Roman"/>
          <w:sz w:val="20"/>
          <w:szCs w:val="20"/>
        </w:rPr>
        <w:t xml:space="preserve"> кипяченой питьевой воды.</w:t>
      </w:r>
    </w:p>
    <w:p w:rsidR="00D91D84" w:rsidRPr="00D91D84" w:rsidRDefault="00D91D84" w:rsidP="00D91D84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A21BA" w:rsidRPr="00D91D84" w:rsidRDefault="00BA21BA" w:rsidP="00D91D8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Должны соблюдаться следующие требования:</w:t>
      </w:r>
      <w:bookmarkStart w:id="0" w:name="_GoBack"/>
      <w:bookmarkEnd w:id="0"/>
    </w:p>
    <w:p w:rsidR="00940450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Должен быть обеспечен свободный доступ обучающихся к питьевой воде в течение всего времени их пребывания в образовательном учреждении.</w:t>
      </w:r>
    </w:p>
    <w:p w:rsidR="00940450" w:rsidRPr="00D91D84" w:rsidRDefault="00940450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BA21BA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(стеклянной, фаянсовой - в обеденном зале и одноразовых стаканчиков - в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</w:p>
    <w:p w:rsidR="00940450" w:rsidRPr="00D91D84" w:rsidRDefault="00940450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Бутилированная вода, поставляемая в образовательные учреждения, должна иметь документы, подтверждающие ее происхождение, качество и безопасность.</w:t>
      </w:r>
    </w:p>
    <w:p w:rsidR="00BA21BA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2 недели.</w:t>
      </w:r>
    </w:p>
    <w:p w:rsidR="00BA21BA" w:rsidRPr="00D91D84" w:rsidRDefault="00BA21BA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 воды.</w:t>
      </w:r>
    </w:p>
    <w:p w:rsidR="00D91D84" w:rsidRPr="00D91D84" w:rsidRDefault="00D91D84" w:rsidP="00940450">
      <w:pPr>
        <w:numPr>
          <w:ilvl w:val="0"/>
          <w:numId w:val="1"/>
        </w:numPr>
        <w:ind w:left="0" w:firstLine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При использовании фонтанчика чаша должна ежедневно обрабатываться с применением моющих и дезинфицирующих средств.</w:t>
      </w:r>
    </w:p>
    <w:p w:rsidR="00940450" w:rsidRPr="00D91D84" w:rsidRDefault="00940450" w:rsidP="00940450">
      <w:pPr>
        <w:pStyle w:val="a3"/>
        <w:numPr>
          <w:ilvl w:val="0"/>
          <w:numId w:val="1"/>
        </w:numPr>
        <w:ind w:left="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940450" w:rsidRPr="00D91D84" w:rsidRDefault="00940450" w:rsidP="00D91D8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кипятить воду нужно не менее 5 минут;</w:t>
      </w:r>
    </w:p>
    <w:p w:rsidR="00940450" w:rsidRPr="00D91D84" w:rsidRDefault="00940450" w:rsidP="00D91D8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>охлажден</w:t>
      </w:r>
      <w:r w:rsidR="00D91D84" w:rsidRPr="00D91D84">
        <w:rPr>
          <w:rFonts w:ascii="Times New Roman" w:hAnsi="Times New Roman" w:cs="Times New Roman"/>
          <w:sz w:val="20"/>
          <w:szCs w:val="20"/>
        </w:rPr>
        <w:t>ие воды</w:t>
      </w:r>
      <w:r w:rsidRPr="00D91D84">
        <w:rPr>
          <w:rFonts w:ascii="Times New Roman" w:hAnsi="Times New Roman" w:cs="Times New Roman"/>
          <w:sz w:val="20"/>
          <w:szCs w:val="20"/>
        </w:rPr>
        <w:t xml:space="preserve"> до комнатной температуры непосредственно в емкости, где она кипятилась;</w:t>
      </w:r>
    </w:p>
    <w:p w:rsidR="00940450" w:rsidRPr="00D91D84" w:rsidRDefault="00940450" w:rsidP="00D91D8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1D84">
        <w:rPr>
          <w:rFonts w:ascii="Times New Roman" w:hAnsi="Times New Roman" w:cs="Times New Roman"/>
          <w:sz w:val="20"/>
          <w:szCs w:val="20"/>
        </w:rPr>
        <w:t xml:space="preserve">смену воды в емкости для ее раздачи необходимо проводить не реже, чем через 3 часа. Перед сменой кипяченой воды емкость должна полностью освобождаться от остатков </w:t>
      </w:r>
      <w:proofErr w:type="gramStart"/>
      <w:r w:rsidRPr="00D91D84">
        <w:rPr>
          <w:rFonts w:ascii="Times New Roman" w:hAnsi="Times New Roman" w:cs="Times New Roman"/>
          <w:sz w:val="20"/>
          <w:szCs w:val="20"/>
        </w:rPr>
        <w:t xml:space="preserve">воды, </w:t>
      </w:r>
      <w:r w:rsidR="00D91D84" w:rsidRPr="00D91D84">
        <w:rPr>
          <w:rFonts w:ascii="Times New Roman" w:hAnsi="Times New Roman" w:cs="Times New Roman"/>
          <w:sz w:val="20"/>
          <w:szCs w:val="20"/>
        </w:rPr>
        <w:t xml:space="preserve"> проводиться</w:t>
      </w:r>
      <w:proofErr w:type="gramEnd"/>
      <w:r w:rsidR="00D91D84" w:rsidRPr="00D91D84">
        <w:rPr>
          <w:rFonts w:ascii="Times New Roman" w:hAnsi="Times New Roman" w:cs="Times New Roman"/>
          <w:sz w:val="20"/>
          <w:szCs w:val="20"/>
        </w:rPr>
        <w:t xml:space="preserve"> обработка ёмкости </w:t>
      </w:r>
      <w:r w:rsidRPr="00D91D84">
        <w:rPr>
          <w:rFonts w:ascii="Times New Roman" w:hAnsi="Times New Roman" w:cs="Times New Roman"/>
          <w:sz w:val="20"/>
          <w:szCs w:val="20"/>
        </w:rPr>
        <w:t xml:space="preserve">в соответствии с инструкцией по </w:t>
      </w:r>
      <w:r w:rsidR="00D91D84" w:rsidRPr="00D91D84">
        <w:rPr>
          <w:rFonts w:ascii="Times New Roman" w:hAnsi="Times New Roman" w:cs="Times New Roman"/>
          <w:sz w:val="20"/>
          <w:szCs w:val="20"/>
        </w:rPr>
        <w:t xml:space="preserve">правилам мытья кухонной посуды. </w:t>
      </w:r>
      <w:r w:rsidRPr="00D91D84">
        <w:rPr>
          <w:rFonts w:ascii="Times New Roman" w:hAnsi="Times New Roman" w:cs="Times New Roman"/>
          <w:sz w:val="20"/>
          <w:szCs w:val="20"/>
        </w:rPr>
        <w:t>Время смены кипяченой воды должно отмечаться</w:t>
      </w:r>
      <w:r w:rsidRPr="00D91D84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130" w:type="dxa"/>
        <w:tblLook w:val="04A0" w:firstRow="1" w:lastRow="0" w:firstColumn="1" w:lastColumn="0" w:noHBand="0" w:noVBand="1"/>
      </w:tblPr>
      <w:tblGrid>
        <w:gridCol w:w="4881"/>
        <w:gridCol w:w="129"/>
        <w:gridCol w:w="4716"/>
        <w:gridCol w:w="404"/>
      </w:tblGrid>
      <w:tr w:rsidR="00D91D84" w:rsidRPr="00D91D84" w:rsidTr="00D91D84">
        <w:trPr>
          <w:trHeight w:val="881"/>
        </w:trPr>
        <w:tc>
          <w:tcPr>
            <w:tcW w:w="5010" w:type="dxa"/>
            <w:gridSpan w:val="2"/>
            <w:shd w:val="clear" w:color="auto" w:fill="auto"/>
          </w:tcPr>
          <w:p w:rsidR="00D91D84" w:rsidRPr="00D91D84" w:rsidRDefault="00D91D84" w:rsidP="00D91D8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Врач </w:t>
            </w:r>
            <w:proofErr w:type="spell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ОЭУВиО</w:t>
            </w:r>
            <w:proofErr w:type="spellEnd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</w:t>
            </w:r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илиала </w:t>
            </w:r>
            <w:proofErr w:type="gram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ФБУЗ  «</w:t>
            </w:r>
            <w:proofErr w:type="gramEnd"/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Центр гигиены и эпидемиологии в Свердловской области в Чкаловском районе города Екатеринбурга, в городе Полевской и Сысертском районе»</w:t>
            </w:r>
          </w:p>
          <w:p w:rsidR="00D91D84" w:rsidRPr="00D91D84" w:rsidRDefault="00D91D84" w:rsidP="00D91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Согласовано: </w:t>
            </w:r>
          </w:p>
        </w:tc>
        <w:tc>
          <w:tcPr>
            <w:tcW w:w="5120" w:type="dxa"/>
            <w:gridSpan w:val="2"/>
            <w:shd w:val="clear" w:color="auto" w:fill="auto"/>
          </w:tcPr>
          <w:p w:rsidR="00D91D84" w:rsidRPr="00D91D84" w:rsidRDefault="00D91D84" w:rsidP="00D91D84">
            <w:pPr>
              <w:tabs>
                <w:tab w:val="left" w:pos="2758"/>
              </w:tabs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Е.В. Аверина</w:t>
            </w:r>
          </w:p>
        </w:tc>
      </w:tr>
      <w:tr w:rsidR="00D91D84" w:rsidRPr="00D91D84" w:rsidTr="00D91D84">
        <w:trPr>
          <w:gridAfter w:val="1"/>
          <w:wAfter w:w="404" w:type="dxa"/>
          <w:trHeight w:val="1779"/>
        </w:trPr>
        <w:tc>
          <w:tcPr>
            <w:tcW w:w="4881" w:type="dxa"/>
            <w:shd w:val="clear" w:color="auto" w:fill="auto"/>
          </w:tcPr>
          <w:p w:rsidR="00D91D84" w:rsidRPr="00D91D84" w:rsidRDefault="00D91D84" w:rsidP="00D91D8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spellEnd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главного государственного санитарного врача в Чкаловском районе города Екатеринбурга, в городе Полевской и в Сысертском районе, </w:t>
            </w:r>
            <w:proofErr w:type="spellStart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spellEnd"/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>. начальника Территориального отдела Управления Роспотребнадзора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4845" w:type="dxa"/>
            <w:gridSpan w:val="2"/>
            <w:shd w:val="clear" w:color="auto" w:fill="auto"/>
          </w:tcPr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D84" w:rsidRPr="00D91D84" w:rsidRDefault="00D91D84" w:rsidP="00D91D8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1D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Н.В. Шатова</w:t>
            </w:r>
          </w:p>
        </w:tc>
      </w:tr>
    </w:tbl>
    <w:p w:rsidR="007B063C" w:rsidRPr="00BA21BA" w:rsidRDefault="007B063C" w:rsidP="00BA21BA">
      <w:pPr>
        <w:ind w:firstLine="567"/>
        <w:jc w:val="both"/>
        <w:rPr>
          <w:rFonts w:ascii="Times New Roman" w:hAnsi="Times New Roman" w:cs="Times New Roman"/>
        </w:rPr>
      </w:pPr>
    </w:p>
    <w:sectPr w:rsidR="007B063C" w:rsidRPr="00BA21BA" w:rsidSect="00D91D8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155B6"/>
    <w:multiLevelType w:val="hybridMultilevel"/>
    <w:tmpl w:val="7D303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CD6239"/>
    <w:multiLevelType w:val="hybridMultilevel"/>
    <w:tmpl w:val="D132E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C4"/>
    <w:rsid w:val="007B063C"/>
    <w:rsid w:val="00940450"/>
    <w:rsid w:val="00BA21BA"/>
    <w:rsid w:val="00CE7AC4"/>
    <w:rsid w:val="00D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BA73D-1BEB-4B7F-8C9D-8662838A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Аверина</dc:creator>
  <cp:keywords/>
  <dc:description/>
  <cp:lastModifiedBy>Евгения В. Аверина</cp:lastModifiedBy>
  <cp:revision>2</cp:revision>
  <cp:lastPrinted>2021-01-21T04:41:00Z</cp:lastPrinted>
  <dcterms:created xsi:type="dcterms:W3CDTF">2021-01-21T04:12:00Z</dcterms:created>
  <dcterms:modified xsi:type="dcterms:W3CDTF">2021-01-21T04:42:00Z</dcterms:modified>
</cp:coreProperties>
</file>