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BA9" w:rsidRPr="00220BA9" w:rsidRDefault="00220BA9" w:rsidP="00220BA9">
      <w:pPr>
        <w:shd w:val="clear" w:color="auto" w:fill="FFFFFF" w:themeFill="background1"/>
        <w:spacing w:after="225" w:line="360" w:lineRule="atLeast"/>
        <w:outlineLvl w:val="1"/>
        <w:rPr>
          <w:rFonts w:ascii="gotham_pro_narrowmedium" w:eastAsia="Times New Roman" w:hAnsi="gotham_pro_narrowmedium" w:cs="Times New Roman"/>
          <w:color w:val="E97715"/>
          <w:sz w:val="33"/>
          <w:szCs w:val="33"/>
          <w:lang w:eastAsia="ru-RU"/>
        </w:rPr>
      </w:pPr>
      <w:r w:rsidRPr="00220BA9">
        <w:rPr>
          <w:rFonts w:ascii="gotham_pro_narrowmedium" w:eastAsia="Times New Roman" w:hAnsi="gotham_pro_narrowmedium" w:cs="Times New Roman"/>
          <w:color w:val="E97715"/>
          <w:sz w:val="33"/>
          <w:szCs w:val="33"/>
          <w:lang w:eastAsia="ru-RU"/>
        </w:rPr>
        <w:t>Кто может забирать ребенка из детского сада</w:t>
      </w:r>
      <w:bookmarkStart w:id="0" w:name="_GoBack"/>
      <w:bookmarkEnd w:id="0"/>
    </w:p>
    <w:p w:rsidR="00220BA9" w:rsidRPr="00220BA9" w:rsidRDefault="00220BA9" w:rsidP="00220BA9">
      <w:pPr>
        <w:shd w:val="clear" w:color="auto" w:fill="FFFFFF" w:themeFill="background1"/>
        <w:spacing w:after="270" w:line="300" w:lineRule="atLeast"/>
        <w:rPr>
          <w:rFonts w:ascii="Arial" w:eastAsia="Times New Roman" w:hAnsi="Arial" w:cs="Arial"/>
          <w:color w:val="000000"/>
          <w:sz w:val="21"/>
          <w:szCs w:val="21"/>
          <w:lang w:eastAsia="ru-RU"/>
        </w:rPr>
      </w:pPr>
      <w:r w:rsidRPr="00220BA9">
        <w:rPr>
          <w:rFonts w:ascii="Arial" w:eastAsia="Times New Roman" w:hAnsi="Arial" w:cs="Arial"/>
          <w:color w:val="000000"/>
          <w:sz w:val="21"/>
          <w:szCs w:val="21"/>
          <w:lang w:eastAsia="ru-RU"/>
        </w:rPr>
        <w:t>Острой проблемой, вызывающей недовольство со стороны родителей  остается вопрос: «</w:t>
      </w:r>
      <w:r w:rsidRPr="00220BA9">
        <w:rPr>
          <w:rFonts w:ascii="Arial" w:eastAsia="Times New Roman" w:hAnsi="Arial" w:cs="Arial"/>
          <w:b/>
          <w:bCs/>
          <w:color w:val="000000"/>
          <w:sz w:val="21"/>
          <w:szCs w:val="21"/>
          <w:lang w:eastAsia="ru-RU"/>
        </w:rPr>
        <w:t>Кто может забирать ребенка из детского сада?</w:t>
      </w:r>
      <w:r w:rsidRPr="00220BA9">
        <w:rPr>
          <w:rFonts w:ascii="Arial" w:eastAsia="Times New Roman" w:hAnsi="Arial" w:cs="Arial"/>
          <w:color w:val="000000"/>
          <w:sz w:val="21"/>
          <w:szCs w:val="21"/>
          <w:lang w:eastAsia="ru-RU"/>
        </w:rPr>
        <w:t>». Ответ можно найти в нормативно-правовых документах:</w:t>
      </w:r>
    </w:p>
    <w:p w:rsidR="00220BA9" w:rsidRPr="00220BA9" w:rsidRDefault="00220BA9" w:rsidP="00220BA9">
      <w:pPr>
        <w:numPr>
          <w:ilvl w:val="0"/>
          <w:numId w:val="1"/>
        </w:numPr>
        <w:shd w:val="clear" w:color="auto" w:fill="FFFFFF" w:themeFill="background1"/>
        <w:spacing w:after="135" w:line="315" w:lineRule="atLeast"/>
        <w:ind w:left="180"/>
        <w:rPr>
          <w:rFonts w:ascii="Arial" w:eastAsia="Times New Roman" w:hAnsi="Arial" w:cs="Arial"/>
          <w:color w:val="000000"/>
          <w:sz w:val="21"/>
          <w:szCs w:val="21"/>
          <w:lang w:eastAsia="ru-RU"/>
        </w:rPr>
      </w:pPr>
      <w:r w:rsidRPr="00220BA9">
        <w:rPr>
          <w:rFonts w:ascii="Arial" w:eastAsia="Times New Roman" w:hAnsi="Arial" w:cs="Arial"/>
          <w:color w:val="000000"/>
          <w:sz w:val="21"/>
          <w:szCs w:val="21"/>
          <w:lang w:eastAsia="ru-RU"/>
        </w:rPr>
        <w:t>Конституции РФ</w:t>
      </w:r>
    </w:p>
    <w:p w:rsidR="00220BA9" w:rsidRPr="00220BA9" w:rsidRDefault="00220BA9" w:rsidP="00220BA9">
      <w:pPr>
        <w:numPr>
          <w:ilvl w:val="0"/>
          <w:numId w:val="1"/>
        </w:numPr>
        <w:shd w:val="clear" w:color="auto" w:fill="FFFFFF" w:themeFill="background1"/>
        <w:spacing w:after="135" w:line="315" w:lineRule="atLeast"/>
        <w:ind w:left="180"/>
        <w:rPr>
          <w:rFonts w:ascii="Arial" w:eastAsia="Times New Roman" w:hAnsi="Arial" w:cs="Arial"/>
          <w:color w:val="000000"/>
          <w:sz w:val="21"/>
          <w:szCs w:val="21"/>
          <w:lang w:eastAsia="ru-RU"/>
        </w:rPr>
      </w:pPr>
      <w:r w:rsidRPr="00220BA9">
        <w:rPr>
          <w:rFonts w:ascii="Arial" w:eastAsia="Times New Roman" w:hAnsi="Arial" w:cs="Arial"/>
          <w:color w:val="000000"/>
          <w:sz w:val="21"/>
          <w:szCs w:val="21"/>
          <w:lang w:eastAsia="ru-RU"/>
        </w:rPr>
        <w:t xml:space="preserve">Семейном </w:t>
      </w:r>
      <w:proofErr w:type="gramStart"/>
      <w:r w:rsidRPr="00220BA9">
        <w:rPr>
          <w:rFonts w:ascii="Arial" w:eastAsia="Times New Roman" w:hAnsi="Arial" w:cs="Arial"/>
          <w:color w:val="000000"/>
          <w:sz w:val="21"/>
          <w:szCs w:val="21"/>
          <w:lang w:eastAsia="ru-RU"/>
        </w:rPr>
        <w:t>кодексе</w:t>
      </w:r>
      <w:proofErr w:type="gramEnd"/>
      <w:r w:rsidRPr="00220BA9">
        <w:rPr>
          <w:rFonts w:ascii="Arial" w:eastAsia="Times New Roman" w:hAnsi="Arial" w:cs="Arial"/>
          <w:color w:val="000000"/>
          <w:sz w:val="21"/>
          <w:szCs w:val="21"/>
          <w:lang w:eastAsia="ru-RU"/>
        </w:rPr>
        <w:t xml:space="preserve"> РФ</w:t>
      </w:r>
    </w:p>
    <w:p w:rsidR="00220BA9" w:rsidRPr="00220BA9" w:rsidRDefault="00220BA9" w:rsidP="00220BA9">
      <w:pPr>
        <w:numPr>
          <w:ilvl w:val="0"/>
          <w:numId w:val="1"/>
        </w:numPr>
        <w:shd w:val="clear" w:color="auto" w:fill="FFFFFF" w:themeFill="background1"/>
        <w:spacing w:after="135" w:line="315" w:lineRule="atLeast"/>
        <w:ind w:left="180"/>
        <w:rPr>
          <w:rFonts w:ascii="Arial" w:eastAsia="Times New Roman" w:hAnsi="Arial" w:cs="Arial"/>
          <w:color w:val="000000"/>
          <w:sz w:val="21"/>
          <w:szCs w:val="21"/>
          <w:lang w:eastAsia="ru-RU"/>
        </w:rPr>
      </w:pPr>
      <w:r w:rsidRPr="00220BA9">
        <w:rPr>
          <w:rFonts w:ascii="Arial" w:eastAsia="Times New Roman" w:hAnsi="Arial" w:cs="Arial"/>
          <w:color w:val="000000"/>
          <w:sz w:val="21"/>
          <w:szCs w:val="21"/>
          <w:lang w:eastAsia="ru-RU"/>
        </w:rPr>
        <w:t>Гражданском  </w:t>
      </w:r>
      <w:proofErr w:type="gramStart"/>
      <w:r w:rsidRPr="00220BA9">
        <w:rPr>
          <w:rFonts w:ascii="Arial" w:eastAsia="Times New Roman" w:hAnsi="Arial" w:cs="Arial"/>
          <w:color w:val="000000"/>
          <w:sz w:val="21"/>
          <w:szCs w:val="21"/>
          <w:lang w:eastAsia="ru-RU"/>
        </w:rPr>
        <w:t>кодексе</w:t>
      </w:r>
      <w:proofErr w:type="gramEnd"/>
    </w:p>
    <w:p w:rsidR="00220BA9" w:rsidRPr="00220BA9" w:rsidRDefault="00220BA9" w:rsidP="00220BA9">
      <w:pPr>
        <w:numPr>
          <w:ilvl w:val="0"/>
          <w:numId w:val="1"/>
        </w:numPr>
        <w:shd w:val="clear" w:color="auto" w:fill="FFFFFF" w:themeFill="background1"/>
        <w:spacing w:after="135" w:line="315" w:lineRule="atLeast"/>
        <w:ind w:left="180"/>
        <w:rPr>
          <w:rFonts w:ascii="Arial" w:eastAsia="Times New Roman" w:hAnsi="Arial" w:cs="Arial"/>
          <w:color w:val="000000"/>
          <w:sz w:val="21"/>
          <w:szCs w:val="21"/>
          <w:lang w:eastAsia="ru-RU"/>
        </w:rPr>
      </w:pPr>
      <w:r w:rsidRPr="00220BA9">
        <w:rPr>
          <w:rFonts w:ascii="Arial" w:eastAsia="Times New Roman" w:hAnsi="Arial" w:cs="Arial"/>
          <w:color w:val="000000"/>
          <w:sz w:val="21"/>
          <w:szCs w:val="21"/>
          <w:lang w:eastAsia="ru-RU"/>
        </w:rPr>
        <w:t xml:space="preserve">Договоре  между ДОУ и родителями (законными представителями), </w:t>
      </w:r>
      <w:proofErr w:type="gramStart"/>
      <w:r w:rsidRPr="00220BA9">
        <w:rPr>
          <w:rFonts w:ascii="Arial" w:eastAsia="Times New Roman" w:hAnsi="Arial" w:cs="Arial"/>
          <w:color w:val="000000"/>
          <w:sz w:val="21"/>
          <w:szCs w:val="21"/>
          <w:lang w:eastAsia="ru-RU"/>
        </w:rPr>
        <w:t>подписанным</w:t>
      </w:r>
      <w:proofErr w:type="gramEnd"/>
      <w:r w:rsidRPr="00220BA9">
        <w:rPr>
          <w:rFonts w:ascii="Arial" w:eastAsia="Times New Roman" w:hAnsi="Arial" w:cs="Arial"/>
          <w:color w:val="000000"/>
          <w:sz w:val="21"/>
          <w:szCs w:val="21"/>
          <w:lang w:eastAsia="ru-RU"/>
        </w:rPr>
        <w:t xml:space="preserve"> в день зачисления ребенка в детский сад</w:t>
      </w:r>
    </w:p>
    <w:p w:rsidR="00220BA9" w:rsidRPr="00220BA9" w:rsidRDefault="00220BA9" w:rsidP="00220BA9">
      <w:pPr>
        <w:shd w:val="clear" w:color="auto" w:fill="FFFFFF" w:themeFill="background1"/>
        <w:spacing w:after="270" w:line="300" w:lineRule="atLeast"/>
        <w:rPr>
          <w:rFonts w:ascii="Arial" w:eastAsia="Times New Roman" w:hAnsi="Arial" w:cs="Arial"/>
          <w:color w:val="000000"/>
          <w:sz w:val="21"/>
          <w:szCs w:val="21"/>
          <w:lang w:eastAsia="ru-RU"/>
        </w:rPr>
      </w:pPr>
      <w:r w:rsidRPr="00220BA9">
        <w:rPr>
          <w:rFonts w:ascii="Arial" w:eastAsia="Times New Roman" w:hAnsi="Arial" w:cs="Arial"/>
          <w:color w:val="000000"/>
          <w:sz w:val="21"/>
          <w:szCs w:val="21"/>
          <w:lang w:eastAsia="ru-RU"/>
        </w:rPr>
        <w:t>Воспитатель имеет отношения с родителями ребенка и несовершеннолетним ребенком, и ни с кем более. </w:t>
      </w:r>
      <w:r w:rsidRPr="00220BA9">
        <w:rPr>
          <w:rFonts w:ascii="Arial" w:eastAsia="Times New Roman" w:hAnsi="Arial" w:cs="Arial"/>
          <w:b/>
          <w:bCs/>
          <w:color w:val="000000"/>
          <w:sz w:val="21"/>
          <w:szCs w:val="21"/>
          <w:lang w:eastAsia="ru-RU"/>
        </w:rPr>
        <w:t>Представителями несовершеннолетних в силу ст. 64 СК РФ являются родители.</w:t>
      </w:r>
    </w:p>
    <w:p w:rsidR="00220BA9" w:rsidRPr="00220BA9" w:rsidRDefault="00220BA9" w:rsidP="00220BA9">
      <w:pPr>
        <w:shd w:val="clear" w:color="auto" w:fill="FFFFFF" w:themeFill="background1"/>
        <w:spacing w:after="270" w:line="300" w:lineRule="atLeast"/>
        <w:rPr>
          <w:rFonts w:ascii="Arial" w:eastAsia="Times New Roman" w:hAnsi="Arial" w:cs="Arial"/>
          <w:color w:val="000000"/>
          <w:sz w:val="21"/>
          <w:szCs w:val="21"/>
          <w:lang w:eastAsia="ru-RU"/>
        </w:rPr>
      </w:pPr>
      <w:r w:rsidRPr="00220BA9">
        <w:rPr>
          <w:rFonts w:ascii="Arial" w:eastAsia="Times New Roman" w:hAnsi="Arial" w:cs="Arial"/>
          <w:color w:val="000000"/>
          <w:sz w:val="21"/>
          <w:szCs w:val="21"/>
          <w:lang w:eastAsia="ru-RU"/>
        </w:rPr>
        <w:t>Если родители вверяют кому-то свои полномочия «забирать ребенка» из детского сада, то они должны оформить это  должным образом. Но это </w:t>
      </w:r>
      <w:r w:rsidRPr="00220BA9">
        <w:rPr>
          <w:rFonts w:ascii="Arial" w:eastAsia="Times New Roman" w:hAnsi="Arial" w:cs="Arial"/>
          <w:b/>
          <w:bCs/>
          <w:color w:val="000000"/>
          <w:sz w:val="21"/>
          <w:szCs w:val="21"/>
          <w:lang w:eastAsia="ru-RU"/>
        </w:rPr>
        <w:t>должны быть совершеннолетние лица.</w:t>
      </w:r>
    </w:p>
    <w:p w:rsidR="00220BA9" w:rsidRPr="00220BA9" w:rsidRDefault="00220BA9" w:rsidP="00220BA9">
      <w:pPr>
        <w:shd w:val="clear" w:color="auto" w:fill="FFFFFF" w:themeFill="background1"/>
        <w:spacing w:after="270" w:line="300" w:lineRule="atLeast"/>
        <w:rPr>
          <w:rFonts w:ascii="Arial" w:eastAsia="Times New Roman" w:hAnsi="Arial" w:cs="Arial"/>
          <w:color w:val="000000"/>
          <w:sz w:val="21"/>
          <w:szCs w:val="21"/>
          <w:lang w:eastAsia="ru-RU"/>
        </w:rPr>
      </w:pPr>
      <w:r w:rsidRPr="00220BA9">
        <w:rPr>
          <w:rFonts w:ascii="Arial" w:eastAsia="Times New Roman" w:hAnsi="Arial" w:cs="Arial"/>
          <w:b/>
          <w:bCs/>
          <w:color w:val="000000"/>
          <w:sz w:val="21"/>
          <w:szCs w:val="21"/>
          <w:lang w:eastAsia="ru-RU"/>
        </w:rPr>
        <w:t>Воспитатель имеет право не отдавать ребенка не только несовершеннолетним братьям и сестрам, но и совершеннолетним посторонним лицам, которые не имеют на это соответствующих полномочий.</w:t>
      </w:r>
    </w:p>
    <w:p w:rsidR="00220BA9" w:rsidRPr="00220BA9" w:rsidRDefault="00220BA9" w:rsidP="00220BA9">
      <w:pPr>
        <w:shd w:val="clear" w:color="auto" w:fill="FFFFFF" w:themeFill="background1"/>
        <w:spacing w:after="270" w:line="300" w:lineRule="atLeast"/>
        <w:rPr>
          <w:rFonts w:ascii="Arial" w:eastAsia="Times New Roman" w:hAnsi="Arial" w:cs="Arial"/>
          <w:color w:val="000000"/>
          <w:sz w:val="21"/>
          <w:szCs w:val="21"/>
          <w:lang w:eastAsia="ru-RU"/>
        </w:rPr>
      </w:pPr>
      <w:r w:rsidRPr="00220BA9">
        <w:rPr>
          <w:rFonts w:ascii="Arial" w:eastAsia="Times New Roman" w:hAnsi="Arial" w:cs="Arial"/>
          <w:color w:val="000000"/>
          <w:sz w:val="21"/>
          <w:szCs w:val="21"/>
          <w:lang w:eastAsia="ru-RU"/>
        </w:rPr>
        <w:t>Несовершеннолетним передавать малышей нельзя, поскольку в этом возрасте еще не наступает полная дееспособность, они и за себя несут ответственность только в рамках, очерченных ГК РФ. Их дееспособность определена </w:t>
      </w:r>
      <w:r w:rsidRPr="00220BA9">
        <w:rPr>
          <w:rFonts w:ascii="Arial" w:eastAsia="Times New Roman" w:hAnsi="Arial" w:cs="Arial"/>
          <w:b/>
          <w:bCs/>
          <w:color w:val="000000"/>
          <w:sz w:val="21"/>
          <w:szCs w:val="21"/>
          <w:lang w:eastAsia="ru-RU"/>
        </w:rPr>
        <w:t>Гл. 3.</w:t>
      </w:r>
      <w:r w:rsidRPr="00220BA9">
        <w:rPr>
          <w:rFonts w:ascii="Arial" w:eastAsia="Times New Roman" w:hAnsi="Arial" w:cs="Arial"/>
          <w:color w:val="000000"/>
          <w:sz w:val="21"/>
          <w:szCs w:val="21"/>
          <w:lang w:eastAsia="ru-RU"/>
        </w:rPr>
        <w:t> </w:t>
      </w:r>
      <w:r w:rsidRPr="00220BA9">
        <w:rPr>
          <w:rFonts w:ascii="Arial" w:eastAsia="Times New Roman" w:hAnsi="Arial" w:cs="Arial"/>
          <w:b/>
          <w:bCs/>
          <w:color w:val="000000"/>
          <w:sz w:val="21"/>
          <w:szCs w:val="21"/>
          <w:lang w:eastAsia="ru-RU"/>
        </w:rPr>
        <w:t>Ст. 21 ГК РФ, Гл. 2.</w:t>
      </w:r>
      <w:r w:rsidRPr="00220BA9">
        <w:rPr>
          <w:rFonts w:ascii="Arial" w:eastAsia="Times New Roman" w:hAnsi="Arial" w:cs="Arial"/>
          <w:color w:val="000000"/>
          <w:sz w:val="21"/>
          <w:szCs w:val="21"/>
          <w:lang w:eastAsia="ru-RU"/>
        </w:rPr>
        <w:t> </w:t>
      </w:r>
      <w:r w:rsidRPr="00220BA9">
        <w:rPr>
          <w:rFonts w:ascii="Arial" w:eastAsia="Times New Roman" w:hAnsi="Arial" w:cs="Arial"/>
          <w:b/>
          <w:bCs/>
          <w:color w:val="000000"/>
          <w:sz w:val="21"/>
          <w:szCs w:val="21"/>
          <w:lang w:eastAsia="ru-RU"/>
        </w:rPr>
        <w:t>Ст. 60 Конституции РФ.</w:t>
      </w:r>
    </w:p>
    <w:p w:rsidR="00220BA9" w:rsidRPr="00220BA9" w:rsidRDefault="00220BA9" w:rsidP="00220BA9">
      <w:pPr>
        <w:shd w:val="clear" w:color="auto" w:fill="FFFFFF" w:themeFill="background1"/>
        <w:spacing w:after="270" w:line="300" w:lineRule="atLeast"/>
        <w:rPr>
          <w:rFonts w:ascii="Arial" w:eastAsia="Times New Roman" w:hAnsi="Arial" w:cs="Arial"/>
          <w:color w:val="000000"/>
          <w:sz w:val="21"/>
          <w:szCs w:val="21"/>
          <w:lang w:eastAsia="ru-RU"/>
        </w:rPr>
      </w:pPr>
      <w:r w:rsidRPr="00220BA9">
        <w:rPr>
          <w:rFonts w:ascii="Arial" w:eastAsia="Times New Roman" w:hAnsi="Arial" w:cs="Arial"/>
          <w:color w:val="000000"/>
          <w:sz w:val="21"/>
          <w:szCs w:val="21"/>
          <w:lang w:eastAsia="ru-RU"/>
        </w:rPr>
        <w:t>На самом деле это очень серьезный вопрос, поскольку может затронуть две проблемы:</w:t>
      </w:r>
    </w:p>
    <w:p w:rsidR="00220BA9" w:rsidRPr="00220BA9" w:rsidRDefault="00220BA9" w:rsidP="00220BA9">
      <w:pPr>
        <w:numPr>
          <w:ilvl w:val="0"/>
          <w:numId w:val="2"/>
        </w:numPr>
        <w:shd w:val="clear" w:color="auto" w:fill="FFFFFF" w:themeFill="background1"/>
        <w:spacing w:after="135" w:line="315" w:lineRule="atLeast"/>
        <w:ind w:left="180"/>
        <w:rPr>
          <w:rFonts w:ascii="Arial" w:eastAsia="Times New Roman" w:hAnsi="Arial" w:cs="Arial"/>
          <w:color w:val="000000"/>
          <w:sz w:val="21"/>
          <w:szCs w:val="21"/>
          <w:lang w:eastAsia="ru-RU"/>
        </w:rPr>
      </w:pPr>
      <w:r w:rsidRPr="00220BA9">
        <w:rPr>
          <w:rFonts w:ascii="Arial" w:eastAsia="Times New Roman" w:hAnsi="Arial" w:cs="Arial"/>
          <w:color w:val="000000"/>
          <w:sz w:val="21"/>
          <w:szCs w:val="21"/>
          <w:lang w:eastAsia="ru-RU"/>
        </w:rPr>
        <w:t>С самим несовершеннолетним ребенком, посещающим детский сад, которого забрали из детского сада, может произойти несчастный случай (попал под машину, пропал и пр.)</w:t>
      </w:r>
    </w:p>
    <w:p w:rsidR="00220BA9" w:rsidRPr="00220BA9" w:rsidRDefault="00220BA9" w:rsidP="00220BA9">
      <w:pPr>
        <w:numPr>
          <w:ilvl w:val="0"/>
          <w:numId w:val="2"/>
        </w:numPr>
        <w:shd w:val="clear" w:color="auto" w:fill="FFFFFF" w:themeFill="background1"/>
        <w:spacing w:after="135" w:line="315" w:lineRule="atLeast"/>
        <w:ind w:left="180"/>
        <w:rPr>
          <w:rFonts w:ascii="Arial" w:eastAsia="Times New Roman" w:hAnsi="Arial" w:cs="Arial"/>
          <w:color w:val="000000"/>
          <w:sz w:val="21"/>
          <w:szCs w:val="21"/>
          <w:lang w:eastAsia="ru-RU"/>
        </w:rPr>
      </w:pPr>
      <w:r w:rsidRPr="00220BA9">
        <w:rPr>
          <w:rFonts w:ascii="Arial" w:eastAsia="Times New Roman" w:hAnsi="Arial" w:cs="Arial"/>
          <w:color w:val="000000"/>
          <w:sz w:val="21"/>
          <w:szCs w:val="21"/>
          <w:lang w:eastAsia="ru-RU"/>
        </w:rPr>
        <w:t>Несовершеннолетний, посещающий детский сад, может сам причинить вред имуществу и здоровью иных лиц (пожег в доме и пр.)</w:t>
      </w:r>
    </w:p>
    <w:p w:rsidR="00220BA9" w:rsidRPr="00220BA9" w:rsidRDefault="00220BA9" w:rsidP="00220BA9">
      <w:pPr>
        <w:shd w:val="clear" w:color="auto" w:fill="FFFFFF" w:themeFill="background1"/>
        <w:spacing w:after="270" w:line="300" w:lineRule="atLeast"/>
        <w:rPr>
          <w:rFonts w:ascii="Arial" w:eastAsia="Times New Roman" w:hAnsi="Arial" w:cs="Arial"/>
          <w:color w:val="000000"/>
          <w:sz w:val="21"/>
          <w:szCs w:val="21"/>
          <w:lang w:eastAsia="ru-RU"/>
        </w:rPr>
      </w:pPr>
      <w:r w:rsidRPr="00220BA9">
        <w:rPr>
          <w:rFonts w:ascii="Arial" w:eastAsia="Times New Roman" w:hAnsi="Arial" w:cs="Arial"/>
          <w:color w:val="000000"/>
          <w:sz w:val="21"/>
          <w:szCs w:val="21"/>
          <w:lang w:eastAsia="ru-RU"/>
        </w:rPr>
        <w:t>В первом и во втором случае сразу будет выясняться: кому передали ребенка, кто его сопровождал. Родители могут сказать, что они вообще не просили забирать ребенка из детского сада и соответственно сотрудников детского сада привлекут к  ответственности.</w:t>
      </w:r>
    </w:p>
    <w:p w:rsidR="00220BA9" w:rsidRPr="00220BA9" w:rsidRDefault="00220BA9" w:rsidP="00220BA9">
      <w:pPr>
        <w:shd w:val="clear" w:color="auto" w:fill="FFFFFF" w:themeFill="background1"/>
        <w:spacing w:after="270" w:line="300" w:lineRule="atLeast"/>
        <w:rPr>
          <w:rFonts w:ascii="Arial" w:eastAsia="Times New Roman" w:hAnsi="Arial" w:cs="Arial"/>
          <w:color w:val="000000"/>
          <w:sz w:val="21"/>
          <w:szCs w:val="21"/>
          <w:lang w:eastAsia="ru-RU"/>
        </w:rPr>
      </w:pPr>
      <w:r w:rsidRPr="00220BA9">
        <w:rPr>
          <w:rFonts w:ascii="Arial" w:eastAsia="Times New Roman" w:hAnsi="Arial" w:cs="Arial"/>
          <w:color w:val="000000"/>
          <w:sz w:val="21"/>
          <w:szCs w:val="21"/>
          <w:lang w:eastAsia="ru-RU"/>
        </w:rPr>
        <w:t>В соответствии с положениями </w:t>
      </w:r>
      <w:r w:rsidRPr="00220BA9">
        <w:rPr>
          <w:rFonts w:ascii="Arial" w:eastAsia="Times New Roman" w:hAnsi="Arial" w:cs="Arial"/>
          <w:b/>
          <w:bCs/>
          <w:color w:val="000000"/>
          <w:sz w:val="21"/>
          <w:szCs w:val="21"/>
          <w:lang w:eastAsia="ru-RU"/>
        </w:rPr>
        <w:t>ст. 1073 ГК РФ</w:t>
      </w:r>
      <w:r w:rsidRPr="00220BA9">
        <w:rPr>
          <w:rFonts w:ascii="Arial" w:eastAsia="Times New Roman" w:hAnsi="Arial" w:cs="Arial"/>
          <w:color w:val="000000"/>
          <w:sz w:val="21"/>
          <w:szCs w:val="21"/>
          <w:lang w:eastAsia="ru-RU"/>
        </w:rPr>
        <w:t> ответственность за вред причиненный несовершеннолетним в возрасте до 14 лет несут родители или учреждение где он находился или должен был находиться. Если малыш, которого забрали старшие братья или сестры из детского сада, устроит пожар, а родители скажут, что он в это время должен был находиться в детском саду, а его забрали без их ведома, то вся ответственность ложится на воспитателя и образовательное учреждение, потому как воспитатель доверил ребенка несовершеннолетнему лицу. Но в случае наличия у несовершеннолетнего </w:t>
      </w:r>
      <w:r w:rsidRPr="00220BA9">
        <w:rPr>
          <w:rFonts w:ascii="Arial" w:eastAsia="Times New Roman" w:hAnsi="Arial" w:cs="Arial"/>
          <w:b/>
          <w:bCs/>
          <w:color w:val="000000"/>
          <w:sz w:val="21"/>
          <w:szCs w:val="21"/>
          <w:lang w:eastAsia="ru-RU"/>
        </w:rPr>
        <w:t>нотариально заверенного</w:t>
      </w:r>
      <w:r w:rsidRPr="00220BA9">
        <w:rPr>
          <w:rFonts w:ascii="Arial" w:eastAsia="Times New Roman" w:hAnsi="Arial" w:cs="Arial"/>
          <w:color w:val="000000"/>
          <w:sz w:val="21"/>
          <w:szCs w:val="21"/>
          <w:lang w:eastAsia="ru-RU"/>
        </w:rPr>
        <w:t> заявления матери ответственность с воспитателя снимается.</w:t>
      </w:r>
    </w:p>
    <w:p w:rsidR="00220BA9" w:rsidRPr="00220BA9" w:rsidRDefault="00220BA9" w:rsidP="00220BA9">
      <w:pPr>
        <w:shd w:val="clear" w:color="auto" w:fill="FFFFFF" w:themeFill="background1"/>
        <w:spacing w:after="270" w:line="300" w:lineRule="atLeast"/>
        <w:rPr>
          <w:rFonts w:ascii="Arial" w:eastAsia="Times New Roman" w:hAnsi="Arial" w:cs="Arial"/>
          <w:color w:val="000000"/>
          <w:sz w:val="21"/>
          <w:szCs w:val="21"/>
          <w:lang w:eastAsia="ru-RU"/>
        </w:rPr>
      </w:pPr>
      <w:proofErr w:type="gramStart"/>
      <w:r w:rsidRPr="00220BA9">
        <w:rPr>
          <w:rFonts w:ascii="Arial" w:eastAsia="Times New Roman" w:hAnsi="Arial" w:cs="Arial"/>
          <w:color w:val="000000"/>
          <w:sz w:val="21"/>
          <w:szCs w:val="21"/>
          <w:lang w:eastAsia="ru-RU"/>
        </w:rPr>
        <w:lastRenderedPageBreak/>
        <w:t>Согласно договора</w:t>
      </w:r>
      <w:proofErr w:type="gramEnd"/>
      <w:r w:rsidRPr="00220BA9">
        <w:rPr>
          <w:rFonts w:ascii="Arial" w:eastAsia="Times New Roman" w:hAnsi="Arial" w:cs="Arial"/>
          <w:color w:val="000000"/>
          <w:sz w:val="21"/>
          <w:szCs w:val="21"/>
          <w:lang w:eastAsia="ru-RU"/>
        </w:rPr>
        <w:t xml:space="preserve"> родитель обязан: - Передавать и забирать воспитанника лично у воспитателя, не делегируя эти обязанности посторонним,  и  лицам, не достигшим 18-ти летнего возраста. В исключительном случае забирать воспитанника из учреждения имеет право доверенное лицо на основании письменного личного заявления (доверенности) родителя (законного представителя) с обязательным предъявлением документа, удостоверяющего личность доверенного лица.</w:t>
      </w:r>
    </w:p>
    <w:p w:rsidR="00220BA9" w:rsidRPr="00220BA9" w:rsidRDefault="00220BA9" w:rsidP="00220BA9">
      <w:pPr>
        <w:shd w:val="clear" w:color="auto" w:fill="FFFFFF" w:themeFill="background1"/>
        <w:spacing w:after="270" w:line="300" w:lineRule="atLeast"/>
        <w:rPr>
          <w:rFonts w:ascii="Arial" w:eastAsia="Times New Roman" w:hAnsi="Arial" w:cs="Arial"/>
          <w:color w:val="000000"/>
          <w:sz w:val="21"/>
          <w:szCs w:val="21"/>
          <w:lang w:eastAsia="ru-RU"/>
        </w:rPr>
      </w:pPr>
      <w:r w:rsidRPr="00220BA9">
        <w:rPr>
          <w:rFonts w:ascii="Arial" w:eastAsia="Times New Roman" w:hAnsi="Arial" w:cs="Arial"/>
          <w:b/>
          <w:bCs/>
          <w:color w:val="000000"/>
          <w:sz w:val="21"/>
          <w:szCs w:val="21"/>
          <w:lang w:eastAsia="ru-RU"/>
        </w:rPr>
        <w:t xml:space="preserve">Также </w:t>
      </w:r>
      <w:proofErr w:type="gramStart"/>
      <w:r w:rsidRPr="00220BA9">
        <w:rPr>
          <w:rFonts w:ascii="Arial" w:eastAsia="Times New Roman" w:hAnsi="Arial" w:cs="Arial"/>
          <w:b/>
          <w:bCs/>
          <w:color w:val="000000"/>
          <w:sz w:val="21"/>
          <w:szCs w:val="21"/>
          <w:lang w:eastAsia="ru-RU"/>
        </w:rPr>
        <w:t>Согласно Договора</w:t>
      </w:r>
      <w:proofErr w:type="gramEnd"/>
      <w:r w:rsidRPr="00220BA9">
        <w:rPr>
          <w:rFonts w:ascii="Arial" w:eastAsia="Times New Roman" w:hAnsi="Arial" w:cs="Arial"/>
          <w:b/>
          <w:bCs/>
          <w:color w:val="000000"/>
          <w:sz w:val="21"/>
          <w:szCs w:val="21"/>
          <w:lang w:eastAsia="ru-RU"/>
        </w:rPr>
        <w:t xml:space="preserve"> и Устава ДОУ:</w:t>
      </w:r>
    </w:p>
    <w:p w:rsidR="00220BA9" w:rsidRPr="00220BA9" w:rsidRDefault="00220BA9" w:rsidP="00220BA9">
      <w:pPr>
        <w:numPr>
          <w:ilvl w:val="0"/>
          <w:numId w:val="3"/>
        </w:numPr>
        <w:shd w:val="clear" w:color="auto" w:fill="FFFFFF" w:themeFill="background1"/>
        <w:spacing w:after="135" w:line="315" w:lineRule="atLeast"/>
        <w:ind w:left="180"/>
        <w:rPr>
          <w:rFonts w:ascii="Arial" w:eastAsia="Times New Roman" w:hAnsi="Arial" w:cs="Arial"/>
          <w:color w:val="000000"/>
          <w:sz w:val="21"/>
          <w:szCs w:val="21"/>
          <w:lang w:eastAsia="ru-RU"/>
        </w:rPr>
      </w:pPr>
      <w:r w:rsidRPr="00220BA9">
        <w:rPr>
          <w:rFonts w:ascii="Arial" w:eastAsia="Times New Roman" w:hAnsi="Arial" w:cs="Arial"/>
          <w:color w:val="000000"/>
          <w:sz w:val="21"/>
          <w:szCs w:val="21"/>
          <w:lang w:eastAsia="ru-RU"/>
        </w:rPr>
        <w:t>Ребенок переходит под ответственность воспитателя только в момент передачи его из рук в руки родителями и таким же образом возвращается под ответственность родителей обратно.</w:t>
      </w:r>
    </w:p>
    <w:p w:rsidR="00220BA9" w:rsidRPr="00220BA9" w:rsidRDefault="00220BA9" w:rsidP="00220BA9">
      <w:pPr>
        <w:numPr>
          <w:ilvl w:val="0"/>
          <w:numId w:val="3"/>
        </w:numPr>
        <w:shd w:val="clear" w:color="auto" w:fill="FFFFFF" w:themeFill="background1"/>
        <w:spacing w:after="135" w:line="315" w:lineRule="atLeast"/>
        <w:ind w:left="180"/>
        <w:rPr>
          <w:rFonts w:ascii="Arial" w:eastAsia="Times New Roman" w:hAnsi="Arial" w:cs="Arial"/>
          <w:color w:val="000000"/>
          <w:sz w:val="21"/>
          <w:szCs w:val="21"/>
          <w:lang w:eastAsia="ru-RU"/>
        </w:rPr>
      </w:pPr>
      <w:r w:rsidRPr="00220BA9">
        <w:rPr>
          <w:rFonts w:ascii="Arial" w:eastAsia="Times New Roman" w:hAnsi="Arial" w:cs="Arial"/>
          <w:color w:val="000000"/>
          <w:sz w:val="21"/>
          <w:szCs w:val="21"/>
          <w:lang w:eastAsia="ru-RU"/>
        </w:rPr>
        <w:t>Если родители приводят ребенка раньше официального начала работы детского сада и оставляют его перед закрытой дверью – они нарушают свои обязанности, так как до прихода воспитателя ребенок еще не находится под ответственностью сотрудников детского сада. Родители, забирающие малыша позже установленного договором времени, тоже нарушают свои обязательства перед дошкольным учреждением.</w:t>
      </w:r>
    </w:p>
    <w:p w:rsidR="00220BA9" w:rsidRPr="00220BA9" w:rsidRDefault="00220BA9" w:rsidP="00220BA9">
      <w:pPr>
        <w:numPr>
          <w:ilvl w:val="0"/>
          <w:numId w:val="3"/>
        </w:numPr>
        <w:shd w:val="clear" w:color="auto" w:fill="FFFFFF" w:themeFill="background1"/>
        <w:spacing w:after="135" w:line="315" w:lineRule="atLeast"/>
        <w:ind w:left="180"/>
        <w:rPr>
          <w:rFonts w:ascii="Arial" w:eastAsia="Times New Roman" w:hAnsi="Arial" w:cs="Arial"/>
          <w:color w:val="000000"/>
          <w:sz w:val="21"/>
          <w:szCs w:val="21"/>
          <w:lang w:eastAsia="ru-RU"/>
        </w:rPr>
      </w:pPr>
      <w:r w:rsidRPr="00220BA9">
        <w:rPr>
          <w:rFonts w:ascii="Arial" w:eastAsia="Times New Roman" w:hAnsi="Arial" w:cs="Arial"/>
          <w:color w:val="000000"/>
          <w:sz w:val="21"/>
          <w:szCs w:val="21"/>
          <w:lang w:eastAsia="ru-RU"/>
        </w:rPr>
        <w:t>По окончании рабочего дня в детском саду воспитатель имеет право передавать ребенка только заранее оговоренным лицам.</w:t>
      </w:r>
    </w:p>
    <w:p w:rsidR="00220BA9" w:rsidRPr="00220BA9" w:rsidRDefault="00220BA9" w:rsidP="00220BA9">
      <w:pPr>
        <w:numPr>
          <w:ilvl w:val="0"/>
          <w:numId w:val="3"/>
        </w:numPr>
        <w:shd w:val="clear" w:color="auto" w:fill="FFFFFF" w:themeFill="background1"/>
        <w:spacing w:after="135" w:line="315" w:lineRule="atLeast"/>
        <w:ind w:left="180"/>
        <w:rPr>
          <w:rFonts w:ascii="Arial" w:eastAsia="Times New Roman" w:hAnsi="Arial" w:cs="Arial"/>
          <w:color w:val="000000"/>
          <w:sz w:val="21"/>
          <w:szCs w:val="21"/>
          <w:lang w:eastAsia="ru-RU"/>
        </w:rPr>
      </w:pPr>
      <w:r w:rsidRPr="00220BA9">
        <w:rPr>
          <w:rFonts w:ascii="Arial" w:eastAsia="Times New Roman" w:hAnsi="Arial" w:cs="Arial"/>
          <w:color w:val="000000"/>
          <w:sz w:val="21"/>
          <w:szCs w:val="21"/>
          <w:lang w:eastAsia="ru-RU"/>
        </w:rPr>
        <w:t>В случае опасности, грозящей ребенку со стороны забирающего взрослого (нетрезвое состояние, проявление агрессии пр.), воспитатель имеет право не отдать ребенка. Исключением являются ситуации, когда от желающего забрать ребенка человека (например, не обладающего родительскими правами биологического родителя) исходит угроза в адрес воспитателя – в таком случае работник детского сада не обязан подвергать себя риску.</w:t>
      </w:r>
    </w:p>
    <w:p w:rsidR="006F60B6" w:rsidRDefault="006F60B6" w:rsidP="00220BA9">
      <w:pPr>
        <w:shd w:val="clear" w:color="auto" w:fill="FFFFFF" w:themeFill="background1"/>
      </w:pPr>
    </w:p>
    <w:sectPr w:rsidR="006F6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otham_pro_narrowmedium">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3B1E"/>
    <w:multiLevelType w:val="multilevel"/>
    <w:tmpl w:val="524E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A5FA2"/>
    <w:multiLevelType w:val="multilevel"/>
    <w:tmpl w:val="2FE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896054"/>
    <w:multiLevelType w:val="multilevel"/>
    <w:tmpl w:val="678A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BA9"/>
    <w:rsid w:val="00220BA9"/>
    <w:rsid w:val="006F6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20B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0BA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20B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0BA9"/>
    <w:rPr>
      <w:b/>
      <w:bCs/>
    </w:rPr>
  </w:style>
  <w:style w:type="character" w:customStyle="1" w:styleId="apple-converted-space">
    <w:name w:val="apple-converted-space"/>
    <w:basedOn w:val="a0"/>
    <w:rsid w:val="00220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20B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0BA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20B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0BA9"/>
    <w:rPr>
      <w:b/>
      <w:bCs/>
    </w:rPr>
  </w:style>
  <w:style w:type="character" w:customStyle="1" w:styleId="apple-converted-space">
    <w:name w:val="apple-converted-space"/>
    <w:basedOn w:val="a0"/>
    <w:rsid w:val="00220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44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2017-06-16T03:56:00Z</dcterms:created>
  <dcterms:modified xsi:type="dcterms:W3CDTF">2017-06-16T03:57:00Z</dcterms:modified>
</cp:coreProperties>
</file>